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y4r1x7wm7wi" w:id="0"/>
    <w:bookmarkEnd w:id="0"/>
    <w:bookmarkStart w:colFirst="0" w:colLast="0" w:name="bookmark=id.qe6s2oz6ixr2" w:id="1"/>
    <w:bookmarkEnd w:id="1"/>
    <w:p w:rsidR="00000000" w:rsidDel="00000000" w:rsidP="00000000" w:rsidRDefault="00000000" w:rsidRPr="00000000" w14:paraId="00000001">
      <w:pPr>
        <w:pStyle w:val="Heading1"/>
        <w:tabs>
          <w:tab w:val="left" w:leader="none" w:pos="284"/>
        </w:tabs>
        <w:rPr/>
      </w:pPr>
      <w:r w:rsidDel="00000000" w:rsidR="00000000" w:rsidRPr="00000000">
        <w:rPr>
          <w:color w:val="ff0000"/>
          <w:rtl w:val="0"/>
        </w:rPr>
        <w:t xml:space="preserve">[Estilo do título geral: Times New Roman, 24 pontos]</w:t>
        <w:br w:type="textWrapping"/>
      </w:r>
      <w:r w:rsidDel="00000000" w:rsidR="00000000" w:rsidRPr="00000000">
        <w:rPr>
          <w:rtl w:val="0"/>
        </w:rPr>
        <w:t xml:space="preserve">Formato do título geral da publicação</w:t>
      </w:r>
    </w:p>
    <w:p w:rsidR="00000000" w:rsidDel="00000000" w:rsidP="00000000" w:rsidRDefault="00000000" w:rsidRPr="00000000" w14:paraId="00000002">
      <w:pPr>
        <w:tabs>
          <w:tab w:val="left" w:leader="none" w:pos="284"/>
        </w:tabs>
        <w:rPr/>
      </w:pPr>
      <w:r w:rsidDel="00000000" w:rsidR="00000000" w:rsidRPr="00000000">
        <w:rPr>
          <w:rtl w:val="0"/>
        </w:rPr>
      </w:r>
    </w:p>
    <w:p w:rsidR="00000000" w:rsidDel="00000000" w:rsidP="00000000" w:rsidRDefault="00000000" w:rsidRPr="00000000" w14:paraId="00000003">
      <w:pPr>
        <w:tabs>
          <w:tab w:val="left" w:leader="none" w:pos="284"/>
        </w:tabs>
        <w:rPr>
          <w:sz w:val="24"/>
          <w:szCs w:val="24"/>
        </w:rPr>
      </w:pPr>
      <w:r w:rsidDel="00000000" w:rsidR="00000000" w:rsidRPr="00000000">
        <w:rPr>
          <w:color w:val="ff0000"/>
          <w:rtl w:val="0"/>
        </w:rPr>
        <w:t xml:space="preserve">[Estilo: Times New Roman, 12 pontos, máximo 150 palavras, alinhamento justificado].</w:t>
        <w:br w:type="textWrapping"/>
      </w:r>
      <w:r w:rsidDel="00000000" w:rsidR="00000000" w:rsidRPr="00000000">
        <w:rPr>
          <w:sz w:val="24"/>
          <w:szCs w:val="24"/>
          <w:rtl w:val="0"/>
        </w:rPr>
        <w:t xml:space="preserve">RESUMO: Bus ped qui omnis esti dolorem porent id quam nonsed utatur? Les quatem re, que velit facessi mporror as qui te vent hillam fugiti unt a sequi bea nem qui oditias doluptas serum nonse premolorendi nos audantiusant esti aut hilibusam, voloria sedi odis delesti ustrum que nitendis asimillabor sim qui blam voluptum quiatec totatem quid quas modites sum eos nonsequibus.</w:t>
      </w:r>
    </w:p>
    <w:p w:rsidR="00000000" w:rsidDel="00000000" w:rsidP="00000000" w:rsidRDefault="00000000" w:rsidRPr="00000000" w14:paraId="00000004">
      <w:pPr>
        <w:tabs>
          <w:tab w:val="left" w:leader="none" w:pos="284"/>
        </w:tabs>
        <w:ind w:firstLine="0"/>
        <w:rPr>
          <w:sz w:val="24"/>
          <w:szCs w:val="24"/>
          <w:highlight w:val="yellow"/>
        </w:rPr>
      </w:pPr>
      <w:r w:rsidDel="00000000" w:rsidR="00000000" w:rsidRPr="00000000">
        <w:rPr>
          <w:rtl w:val="0"/>
        </w:rPr>
      </w:r>
    </w:p>
    <w:p w:rsidR="00000000" w:rsidDel="00000000" w:rsidP="00000000" w:rsidRDefault="00000000" w:rsidRPr="00000000" w14:paraId="00000005">
      <w:pPr>
        <w:tabs>
          <w:tab w:val="left" w:leader="none" w:pos="284"/>
        </w:tabs>
        <w:rPr>
          <w:sz w:val="24"/>
          <w:szCs w:val="24"/>
        </w:rPr>
      </w:pPr>
      <w:r w:rsidDel="00000000" w:rsidR="00000000" w:rsidRPr="00000000">
        <w:rPr>
          <w:color w:val="ff0000"/>
          <w:sz w:val="24"/>
          <w:szCs w:val="24"/>
          <w:rtl w:val="0"/>
        </w:rPr>
        <w:t xml:space="preserve">[</w:t>
      </w:r>
      <w:r w:rsidDel="00000000" w:rsidR="00000000" w:rsidRPr="00000000">
        <w:rPr>
          <w:color w:val="ff0000"/>
          <w:rtl w:val="0"/>
        </w:rPr>
        <w:t xml:space="preserve">Estilo: Times New Roman, 12 pontos, entre 3 e 5 palavras-chave, alinhamento justificado</w:t>
      </w:r>
      <w:r w:rsidDel="00000000" w:rsidR="00000000" w:rsidRPr="00000000">
        <w:rPr>
          <w:color w:val="ff0000"/>
          <w:sz w:val="24"/>
          <w:szCs w:val="24"/>
          <w:rtl w:val="0"/>
        </w:rPr>
        <w:t xml:space="preserve">].</w:t>
        <w:br w:type="textWrapping"/>
      </w:r>
      <w:r w:rsidDel="00000000" w:rsidR="00000000" w:rsidRPr="00000000">
        <w:rPr>
          <w:sz w:val="24"/>
          <w:szCs w:val="24"/>
          <w:rtl w:val="0"/>
        </w:rPr>
        <w:t xml:space="preserve">PALAVRAS-CHAVE: idignit et autes, aspienimin, et provit reperatur, Axim ut excesti dolor maio, o oditess itatur gbsf </w:t>
      </w:r>
    </w:p>
    <w:p w:rsidR="00000000" w:rsidDel="00000000" w:rsidP="00000000" w:rsidRDefault="00000000" w:rsidRPr="00000000" w14:paraId="00000006">
      <w:pPr>
        <w:tabs>
          <w:tab w:val="left" w:leader="none" w:pos="284"/>
        </w:tabs>
        <w:rPr>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84"/>
        </w:tabs>
        <w:ind w:firstLine="0"/>
        <w:jc w:val="left"/>
        <w:rPr>
          <w:b w:val="1"/>
          <w:smallCaps w:val="1"/>
          <w:color w:val="ff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284"/>
        </w:tabs>
        <w:ind w:firstLine="0"/>
        <w:jc w:val="left"/>
        <w:rPr>
          <w:b w:val="1"/>
          <w:smallCaps w:val="1"/>
          <w:color w:val="ff0000"/>
          <w:sz w:val="24"/>
          <w:szCs w:val="24"/>
        </w:rPr>
      </w:pPr>
      <w:r w:rsidDel="00000000" w:rsidR="00000000" w:rsidRPr="00000000">
        <w:rPr>
          <w:b w:val="1"/>
          <w:smallCaps w:val="1"/>
          <w:color w:val="ff0000"/>
          <w:sz w:val="24"/>
          <w:szCs w:val="24"/>
          <w:rtl w:val="0"/>
        </w:rPr>
        <w:t xml:space="preserve">[ESTILO: Times New Roman, 12 pontos, Negrito, MAIÚSCULAS]</w:t>
        <w:br w:type="textWrapping"/>
      </w:r>
      <w:r w:rsidDel="00000000" w:rsidR="00000000" w:rsidRPr="00000000">
        <w:rPr>
          <w:b w:val="1"/>
          <w:smallCaps w:val="1"/>
          <w:color w:val="000000"/>
          <w:sz w:val="24"/>
          <w:szCs w:val="24"/>
          <w:rtl w:val="0"/>
        </w:rPr>
        <w:t xml:space="preserve">SEÇÃO</w:t>
      </w:r>
      <w:r w:rsidDel="00000000" w:rsidR="00000000" w:rsidRPr="00000000">
        <w:rPr>
          <w:rtl w:val="0"/>
        </w:rPr>
      </w:r>
    </w:p>
    <w:p w:rsidR="00000000" w:rsidDel="00000000" w:rsidP="00000000" w:rsidRDefault="00000000" w:rsidRPr="00000000" w14:paraId="00000009">
      <w:pPr>
        <w:tabs>
          <w:tab w:val="left" w:leader="none" w:pos="284"/>
        </w:tabs>
        <w:rPr>
          <w:color w:val="ff0000"/>
          <w:sz w:val="24"/>
          <w:szCs w:val="24"/>
        </w:rPr>
      </w:pPr>
      <w:r w:rsidDel="00000000" w:rsidR="00000000" w:rsidRPr="00000000">
        <w:rPr>
          <w:color w:val="ff0000"/>
          <w:sz w:val="24"/>
          <w:szCs w:val="24"/>
          <w:rtl w:val="0"/>
        </w:rPr>
        <w:t xml:space="preserve">[</w:t>
      </w:r>
      <w:r w:rsidDel="00000000" w:rsidR="00000000" w:rsidRPr="00000000">
        <w:rPr>
          <w:color w:val="ff0000"/>
          <w:rtl w:val="0"/>
        </w:rPr>
        <w:t xml:space="preserve">Estilo do corpo da publicação: Times New Roman, 12 pontos, alinhamento justificado</w:t>
      </w:r>
      <w:r w:rsidDel="00000000" w:rsidR="00000000" w:rsidRPr="00000000">
        <w:rPr>
          <w:color w:val="ff0000"/>
          <w:sz w:val="24"/>
          <w:szCs w:val="24"/>
          <w:rtl w:val="0"/>
        </w:rPr>
        <w:t xml:space="preserve">].</w:t>
      </w:r>
    </w:p>
    <w:p w:rsidR="00000000" w:rsidDel="00000000" w:rsidP="00000000" w:rsidRDefault="00000000" w:rsidRPr="00000000" w14:paraId="0000000A">
      <w:pPr>
        <w:tabs>
          <w:tab w:val="left" w:leader="none" w:pos="284"/>
        </w:tabs>
        <w:rPr>
          <w:sz w:val="24"/>
          <w:szCs w:val="24"/>
        </w:rPr>
      </w:pPr>
      <w:r w:rsidDel="00000000" w:rsidR="00000000" w:rsidRPr="00000000">
        <w:rPr>
          <w:sz w:val="24"/>
          <w:szCs w:val="24"/>
          <w:rtl w:val="0"/>
        </w:rPr>
        <w:t xml:space="preserve">Bus ped qui omnis esti dolorem porent id quam nonsed utatur? Les quatem re, que velit facessi mporror as qui te vent hillam fugiti unt a sequi bea nem qui oditias doluptas serum nonse premolorendi nos audantiusant esti aut hilibusam, voloria sedi odis delesti ustrum que nitendis asimillabor sim qui blam voluptum quiatec totatem quid quas modites sum eos nonsequibus. Optatate reium volupta tibus, aut ma sedit eaque velitatus, vit quas a seque nemporporese nit explique dicaborio. At mi, qui de officiatur?</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4"/>
        </w:tabs>
        <w:ind w:firstLine="0"/>
        <w:rPr>
          <w:b w:val="1"/>
          <w:color w:val="ff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84"/>
        </w:tabs>
        <w:ind w:firstLine="0"/>
        <w:rPr>
          <w:b w:val="1"/>
          <w:color w:val="ff0000"/>
          <w:sz w:val="24"/>
          <w:szCs w:val="24"/>
        </w:rPr>
      </w:pPr>
      <w:r w:rsidDel="00000000" w:rsidR="00000000" w:rsidRPr="00000000">
        <w:rPr>
          <w:b w:val="1"/>
          <w:color w:val="ff0000"/>
          <w:sz w:val="24"/>
          <w:szCs w:val="24"/>
          <w:rtl w:val="0"/>
        </w:rPr>
        <w:t xml:space="preserve">[Estilo: Times New Roman, 12 pontos, negrito, maiúsculas e minúsculas]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84"/>
        </w:tabs>
        <w:ind w:firstLine="0"/>
        <w:rPr>
          <w:b w:val="1"/>
          <w:color w:val="ff0000"/>
          <w:sz w:val="24"/>
          <w:szCs w:val="24"/>
        </w:rPr>
      </w:pPr>
      <w:r w:rsidDel="00000000" w:rsidR="00000000" w:rsidRPr="00000000">
        <w:rPr>
          <w:b w:val="1"/>
          <w:color w:val="000000"/>
          <w:sz w:val="24"/>
          <w:szCs w:val="24"/>
          <w:rtl w:val="0"/>
        </w:rPr>
        <w:t xml:space="preserve">Subseção</w:t>
      </w:r>
      <w:r w:rsidDel="00000000" w:rsidR="00000000" w:rsidRPr="00000000">
        <w:rPr>
          <w:rtl w:val="0"/>
        </w:rPr>
      </w:r>
    </w:p>
    <w:p w:rsidR="00000000" w:rsidDel="00000000" w:rsidP="00000000" w:rsidRDefault="00000000" w:rsidRPr="00000000" w14:paraId="0000000E">
      <w:pPr>
        <w:tabs>
          <w:tab w:val="left" w:leader="none" w:pos="284"/>
        </w:tabs>
        <w:rPr>
          <w:sz w:val="24"/>
          <w:szCs w:val="24"/>
        </w:rPr>
      </w:pPr>
      <w:r w:rsidDel="00000000" w:rsidR="00000000" w:rsidRPr="00000000">
        <w:rPr>
          <w:sz w:val="24"/>
          <w:szCs w:val="24"/>
          <w:rtl w:val="0"/>
        </w:rPr>
        <w:t xml:space="preserve">Nem. Itaquatem id et que excea quatiunt, offic tem eum aut latusap elecabo riassitas in peritiberest prorum, sum as net prerum nimaxim perovit iberae. Nam vendam voluptatquia ni vent pa vendis verae. Et quam la aut lacerspero conserci coruptur? Ficidunt eliquo tem ut et faccatecto mi, cuptat.</w:t>
      </w:r>
    </w:p>
    <w:p w:rsidR="00000000" w:rsidDel="00000000" w:rsidP="00000000" w:rsidRDefault="00000000" w:rsidRPr="00000000" w14:paraId="0000000F">
      <w:pPr>
        <w:tabs>
          <w:tab w:val="left" w:leader="none" w:pos="284"/>
        </w:tabs>
        <w:rPr>
          <w:sz w:val="24"/>
          <w:szCs w:val="24"/>
        </w:rPr>
      </w:pPr>
      <w:r w:rsidDel="00000000" w:rsidR="00000000" w:rsidRPr="00000000">
        <w:rPr>
          <w:sz w:val="24"/>
          <w:szCs w:val="24"/>
          <w:rtl w:val="0"/>
        </w:rPr>
        <w:t xml:space="preserve">El es cus resti occus sime nem repelic te pel inus eossitati:</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284"/>
        </w:tabs>
        <w:spacing w:after="170" w:before="170" w:lineRule="auto"/>
        <w:ind w:left="510" w:firstLine="0"/>
        <w:rPr>
          <w:color w:val="000000"/>
          <w:sz w:val="20"/>
          <w:szCs w:val="20"/>
        </w:rPr>
      </w:pPr>
      <w:r w:rsidDel="00000000" w:rsidR="00000000" w:rsidRPr="00000000">
        <w:rPr>
          <w:color w:val="ff0000"/>
          <w:sz w:val="20"/>
          <w:szCs w:val="20"/>
          <w:rtl w:val="0"/>
        </w:rPr>
        <w:t xml:space="preserve">[Estilo citação: Times New Roman, 10 pontos, alinhamento justificado]</w:t>
      </w:r>
      <w:r w:rsidDel="00000000" w:rsidR="00000000" w:rsidRPr="00000000">
        <w:rPr>
          <w:color w:val="000000"/>
          <w:sz w:val="20"/>
          <w:szCs w:val="20"/>
          <w:rtl w:val="0"/>
        </w:rPr>
        <w:t xml:space="preserve"> Ite volupta tesequamet aut et, si cusant eossecero modit omni ut labo. Od quid quam dolut doluptist fugit laborec tatenti aeculpa ducid quiam voloresti sus mo bere dolupta eos alicim alis doluptat quos seque lam sed quam nonesti de voloruntem laudi occuptate oditatur sam nossuntur am ipsunti ventiis vere quam eicia sit faccuptam cum la nus sam, volenempore volorru mquost, si te dolo offictur, nonem nobisciis dunto dolo volorem quo illora.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4"/>
        </w:tabs>
        <w:ind w:firstLine="0"/>
        <w:rPr>
          <w:i w:val="1"/>
          <w:color w:val="000000"/>
          <w:sz w:val="24"/>
          <w:szCs w:val="24"/>
        </w:rPr>
      </w:pPr>
      <w:r w:rsidDel="00000000" w:rsidR="00000000" w:rsidRPr="00000000">
        <w:rPr>
          <w:i w:val="1"/>
          <w:color w:val="ff0000"/>
          <w:sz w:val="24"/>
          <w:szCs w:val="24"/>
          <w:rtl w:val="0"/>
        </w:rPr>
        <w:t xml:space="preserve">[Estilo subsubseção: Times New Roman, 12 pontos, itálico, maiúsculas e minúsculas, alinhamento justificado]</w:t>
      </w:r>
      <w:r w:rsidDel="00000000" w:rsidR="00000000" w:rsidRPr="00000000">
        <w:rPr>
          <w:rtl w:val="0"/>
        </w:rPr>
      </w:r>
    </w:p>
    <w:p w:rsidR="00000000" w:rsidDel="00000000" w:rsidP="00000000" w:rsidRDefault="00000000" w:rsidRPr="00000000" w14:paraId="00000012">
      <w:pPr>
        <w:tabs>
          <w:tab w:val="left" w:leader="none" w:pos="284"/>
        </w:tabs>
        <w:rPr>
          <w:sz w:val="24"/>
          <w:szCs w:val="24"/>
        </w:rPr>
      </w:pPr>
      <w:r w:rsidDel="00000000" w:rsidR="00000000" w:rsidRPr="00000000">
        <w:rPr>
          <w:sz w:val="24"/>
          <w:szCs w:val="24"/>
          <w:rtl w:val="0"/>
        </w:rPr>
        <w:t xml:space="preserve">Bus ped qui omnis esti dolorem porent id quam nonsed utatur? Les quatem re, que velit facessi mporror as qui te vent hillam fugiti unt a sequi bea en la tabela 1. </w:t>
      </w:r>
    </w:p>
    <w:p w:rsidR="00000000" w:rsidDel="00000000" w:rsidP="00000000" w:rsidRDefault="00000000" w:rsidRPr="00000000" w14:paraId="00000013">
      <w:pPr>
        <w:tabs>
          <w:tab w:val="left" w:leader="none" w:pos="284"/>
        </w:tabs>
        <w:ind w:firstLine="0"/>
        <w:jc w:val="left"/>
        <w:rPr/>
      </w:pPr>
      <w:r w:rsidDel="00000000" w:rsidR="00000000" w:rsidRPr="00000000">
        <w:rPr>
          <w:rtl w:val="0"/>
        </w:rPr>
      </w:r>
    </w:p>
    <w:p w:rsidR="00000000" w:rsidDel="00000000" w:rsidP="00000000" w:rsidRDefault="00000000" w:rsidRPr="00000000" w14:paraId="00000014">
      <w:pPr>
        <w:tabs>
          <w:tab w:val="left" w:leader="none" w:pos="284"/>
        </w:tabs>
        <w:ind w:firstLine="0"/>
        <w:jc w:val="left"/>
        <w:rPr/>
      </w:pPr>
      <w:r w:rsidDel="00000000" w:rsidR="00000000" w:rsidRPr="00000000">
        <w:rPr>
          <w:rtl w:val="0"/>
        </w:rPr>
        <w:t xml:space="preserve">Tabela 1. Ite volupta tesequamet aut</w:t>
      </w:r>
    </w:p>
    <w:p w:rsidR="00000000" w:rsidDel="00000000" w:rsidP="00000000" w:rsidRDefault="00000000" w:rsidRPr="00000000" w14:paraId="00000015">
      <w:pPr>
        <w:tabs>
          <w:tab w:val="left" w:leader="none" w:pos="284"/>
        </w:tabs>
        <w:jc w:val="center"/>
        <w:rPr/>
      </w:pPr>
      <w:r w:rsidDel="00000000" w:rsidR="00000000" w:rsidRPr="00000000">
        <w:rPr>
          <w:rtl w:val="0"/>
        </w:rPr>
      </w:r>
    </w:p>
    <w:tbl>
      <w:tblPr>
        <w:tblStyle w:val="Table1"/>
        <w:tblW w:w="82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7"/>
        <w:gridCol w:w="1843"/>
        <w:gridCol w:w="4122"/>
        <w:tblGridChange w:id="0">
          <w:tblGrid>
            <w:gridCol w:w="2257"/>
            <w:gridCol w:w="1843"/>
            <w:gridCol w:w="4122"/>
          </w:tblGrid>
        </w:tblGridChange>
      </w:tblGrid>
      <w:tr>
        <w:trPr>
          <w:cantSplit w:val="0"/>
          <w:trHeight w:val="274" w:hRule="atLeast"/>
          <w:tblHeader w:val="0"/>
        </w:trPr>
        <w:tc>
          <w:tcP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284"/>
              </w:tabs>
              <w:ind w:firstLine="0"/>
              <w:jc w:val="center"/>
              <w:rPr>
                <w:color w:val="000000"/>
                <w:sz w:val="18"/>
                <w:szCs w:val="18"/>
              </w:rPr>
            </w:pPr>
            <w:r w:rsidDel="00000000" w:rsidR="00000000" w:rsidRPr="00000000">
              <w:rPr>
                <w:color w:val="ff0000"/>
                <w:sz w:val="18"/>
                <w:szCs w:val="18"/>
                <w:rtl w:val="0"/>
              </w:rPr>
              <w:t xml:space="preserve">[Estilo Corpo das Tabelas Corpo: Times New Roman, 9 puntos]</w:t>
            </w:r>
            <w:r w:rsidDel="00000000" w:rsidR="00000000" w:rsidRPr="00000000">
              <w:rPr>
                <w:rtl w:val="0"/>
              </w:rPr>
            </w:r>
          </w:p>
        </w:tc>
        <w:tc>
          <w:tcPr>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284"/>
              </w:tabs>
              <w:ind w:firstLine="0"/>
              <w:jc w:val="center"/>
              <w:rPr>
                <w:color w:val="000000"/>
                <w:sz w:val="18"/>
                <w:szCs w:val="18"/>
              </w:rPr>
            </w:pPr>
            <w:r w:rsidDel="00000000" w:rsidR="00000000" w:rsidRPr="00000000">
              <w:rPr>
                <w:color w:val="000000"/>
                <w:sz w:val="18"/>
                <w:szCs w:val="18"/>
                <w:rtl w:val="0"/>
              </w:rPr>
              <w:t xml:space="preserve">SUB-CATEGORIA</w:t>
            </w:r>
          </w:p>
        </w:tc>
        <w:tc>
          <w:tcP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284"/>
              </w:tabs>
              <w:ind w:firstLine="0"/>
              <w:jc w:val="center"/>
              <w:rPr>
                <w:color w:val="000000"/>
                <w:sz w:val="18"/>
                <w:szCs w:val="18"/>
              </w:rPr>
            </w:pPr>
            <w:r w:rsidDel="00000000" w:rsidR="00000000" w:rsidRPr="00000000">
              <w:rPr>
                <w:color w:val="000000"/>
                <w:sz w:val="18"/>
                <w:szCs w:val="18"/>
                <w:rtl w:val="0"/>
              </w:rPr>
              <w:t xml:space="preserve">RESULTADOS</w:t>
            </w:r>
          </w:p>
        </w:tc>
      </w:tr>
      <w:tr>
        <w:trPr>
          <w:cantSplit w:val="1"/>
          <w:trHeight w:val="159" w:hRule="atLeast"/>
          <w:tblHeader w:val="0"/>
        </w:trPr>
        <w:tc>
          <w:tcPr>
            <w:vAlign w:val="cente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284"/>
              </w:tabs>
              <w:ind w:firstLine="0"/>
              <w:jc w:val="center"/>
              <w:rPr>
                <w:color w:val="000000"/>
                <w:sz w:val="18"/>
                <w:szCs w:val="18"/>
              </w:rPr>
            </w:pPr>
            <w:r w:rsidDel="00000000" w:rsidR="00000000" w:rsidRPr="00000000">
              <w:rPr>
                <w:color w:val="000000"/>
                <w:sz w:val="18"/>
                <w:szCs w:val="18"/>
                <w:rtl w:val="0"/>
              </w:rPr>
              <w:t xml:space="preserve">1. “uptate consedit, tem. Ilicient mo es delent”</w:t>
            </w:r>
          </w:p>
        </w:tc>
        <w:tc>
          <w:tcP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284"/>
              </w:tabs>
              <w:ind w:firstLine="0"/>
              <w:jc w:val="center"/>
              <w:rPr>
                <w:color w:val="000000"/>
                <w:sz w:val="18"/>
                <w:szCs w:val="18"/>
              </w:rPr>
            </w:pPr>
            <w:r w:rsidDel="00000000" w:rsidR="00000000" w:rsidRPr="00000000">
              <w:rPr>
                <w:color w:val="000000"/>
                <w:sz w:val="18"/>
                <w:szCs w:val="18"/>
                <w:rtl w:val="0"/>
              </w:rPr>
              <w:t xml:space="preserve">a.- Pertinencia</w:t>
            </w:r>
          </w:p>
        </w:tc>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284"/>
              </w:tabs>
              <w:ind w:firstLine="0"/>
              <w:jc w:val="left"/>
              <w:rPr>
                <w:color w:val="000000"/>
                <w:sz w:val="18"/>
                <w:szCs w:val="18"/>
              </w:rPr>
            </w:pPr>
            <w:r w:rsidDel="00000000" w:rsidR="00000000" w:rsidRPr="00000000">
              <w:rPr>
                <w:color w:val="000000"/>
                <w:sz w:val="18"/>
                <w:szCs w:val="18"/>
                <w:rtl w:val="0"/>
              </w:rPr>
              <w:t xml:space="preserve">Name verro inventur, simus exerore pere ni cum voluptur aut diorepere nis aut eos et doluptatque volorenda quae nonsequistet quid min peratusae porro optatur?</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284"/>
              </w:tabs>
              <w:ind w:firstLine="0"/>
              <w:jc w:val="left"/>
              <w:rPr>
                <w:color w:val="000000"/>
                <w:sz w:val="18"/>
                <w:szCs w:val="18"/>
              </w:rPr>
            </w:pPr>
            <w:r w:rsidDel="00000000" w:rsidR="00000000" w:rsidRPr="00000000">
              <w:rPr>
                <w:color w:val="000000"/>
                <w:sz w:val="18"/>
                <w:szCs w:val="18"/>
                <w:rtl w:val="0"/>
              </w:rPr>
              <w:t xml:space="preserve">Nem. Itaquatem id et que excea quatiunt, offic tem eum aut latusap elecabo riassitas in peritiberest prorum, sum as net prerum nimaxim perovit iberae. Nam vendam voluptatquia ni vent pa vendis verae. Et quam la aut lacerspero conserci coruptur? Ficidunt eliquo tem ut et faccatecto mi, cuptat.</w:t>
            </w:r>
          </w:p>
        </w:tc>
      </w:tr>
    </w:tbl>
    <w:p w:rsidR="00000000" w:rsidDel="00000000" w:rsidP="00000000" w:rsidRDefault="00000000" w:rsidRPr="00000000" w14:paraId="0000001D">
      <w:pPr>
        <w:tabs>
          <w:tab w:val="left" w:leader="none" w:pos="284"/>
        </w:tab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4"/>
        </w:tabs>
        <w:ind w:firstLine="0"/>
        <w:jc w:val="left"/>
        <w:rPr>
          <w:b w:val="1"/>
          <w:smallCaps w:val="1"/>
          <w:color w:val="ff0000"/>
          <w:sz w:val="24"/>
          <w:szCs w:val="24"/>
        </w:rPr>
      </w:pPr>
      <w:r w:rsidDel="00000000" w:rsidR="00000000" w:rsidRPr="00000000">
        <w:rPr>
          <w:b w:val="1"/>
          <w:smallCaps w:val="1"/>
          <w:color w:val="ff0000"/>
          <w:sz w:val="24"/>
          <w:szCs w:val="24"/>
          <w:rtl w:val="0"/>
        </w:rPr>
        <w:t xml:space="preserve">[ESTILO da SEÇÃO: Times New Roman, 12 pontos, Negrito, alinhamento justificado]</w:t>
      </w:r>
    </w:p>
    <w:p w:rsidR="00000000" w:rsidDel="00000000" w:rsidP="00000000" w:rsidRDefault="00000000" w:rsidRPr="00000000" w14:paraId="0000001F">
      <w:pPr>
        <w:tabs>
          <w:tab w:val="left" w:leader="none" w:pos="284"/>
        </w:tabs>
        <w:rPr>
          <w:sz w:val="24"/>
          <w:szCs w:val="24"/>
        </w:rPr>
      </w:pPr>
      <w:r w:rsidDel="00000000" w:rsidR="00000000" w:rsidRPr="00000000">
        <w:rPr>
          <w:sz w:val="24"/>
          <w:szCs w:val="24"/>
          <w:rtl w:val="0"/>
        </w:rPr>
        <w:t xml:space="preserve">Ite volupta tesequamet aut et, si cusant eossecero modit omni ut labo. Od quid quam dolut doluptist fugit laborec tatenti aeculpa ducid quiam voloresti sus mo bere dolupta eos alicim alis doluptat quos seque lam sed quam nonesti de voloruntem laudi occuptate oditatur sam nossuntur nossuntur (Figura 1).  </w:t>
      </w:r>
    </w:p>
    <w:p w:rsidR="00000000" w:rsidDel="00000000" w:rsidP="00000000" w:rsidRDefault="00000000" w:rsidRPr="00000000" w14:paraId="00000020">
      <w:pPr>
        <w:tabs>
          <w:tab w:val="left" w:leader="none" w:pos="284"/>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1824989</wp:posOffset>
            </wp:positionH>
            <wp:positionV relativeFrom="paragraph">
              <wp:posOffset>115570</wp:posOffset>
            </wp:positionV>
            <wp:extent cx="1824990" cy="2432685"/>
            <wp:effectExtent b="0" l="0" r="0" t="0"/>
            <wp:wrapSquare wrapText="bothSides" distB="0" distT="0" distL="114300" distR="114300"/>
            <wp:docPr descr="B860F6B2-5A2C-407D-BCE1-4DC2D389630D.JPG" id="7" name="image2.jpg"/>
            <a:graphic>
              <a:graphicData uri="http://schemas.openxmlformats.org/drawingml/2006/picture">
                <pic:pic>
                  <pic:nvPicPr>
                    <pic:cNvPr descr="B860F6B2-5A2C-407D-BCE1-4DC2D389630D.JPG" id="0" name="image2.jpg"/>
                    <pic:cNvPicPr preferRelativeResize="0"/>
                  </pic:nvPicPr>
                  <pic:blipFill>
                    <a:blip r:embed="rId7"/>
                    <a:srcRect b="0" l="0" r="0" t="0"/>
                    <a:stretch>
                      <a:fillRect/>
                    </a:stretch>
                  </pic:blipFill>
                  <pic:spPr>
                    <a:xfrm>
                      <a:off x="0" y="0"/>
                      <a:ext cx="1824990" cy="2432685"/>
                    </a:xfrm>
                    <a:prstGeom prst="rect"/>
                    <a:ln/>
                  </pic:spPr>
                </pic:pic>
              </a:graphicData>
            </a:graphic>
          </wp:anchor>
        </w:drawing>
      </w:r>
    </w:p>
    <w:p w:rsidR="00000000" w:rsidDel="00000000" w:rsidP="00000000" w:rsidRDefault="00000000" w:rsidRPr="00000000" w14:paraId="00000021">
      <w:pPr>
        <w:tabs>
          <w:tab w:val="left" w:leader="none" w:pos="284"/>
        </w:tabs>
        <w:ind w:firstLine="0"/>
        <w:rPr/>
      </w:pPr>
      <w:r w:rsidDel="00000000" w:rsidR="00000000" w:rsidRPr="00000000">
        <w:rPr>
          <w:rtl w:val="0"/>
        </w:rPr>
      </w:r>
    </w:p>
    <w:p w:rsidR="00000000" w:rsidDel="00000000" w:rsidP="00000000" w:rsidRDefault="00000000" w:rsidRPr="00000000" w14:paraId="00000022">
      <w:pPr>
        <w:tabs>
          <w:tab w:val="left" w:leader="none" w:pos="284"/>
        </w:tabs>
        <w:ind w:firstLine="0"/>
        <w:rPr/>
      </w:pPr>
      <w:r w:rsidDel="00000000" w:rsidR="00000000" w:rsidRPr="00000000">
        <w:rPr>
          <w:rtl w:val="0"/>
        </w:rPr>
      </w:r>
    </w:p>
    <w:p w:rsidR="00000000" w:rsidDel="00000000" w:rsidP="00000000" w:rsidRDefault="00000000" w:rsidRPr="00000000" w14:paraId="00000023">
      <w:pPr>
        <w:tabs>
          <w:tab w:val="left" w:leader="none" w:pos="284"/>
        </w:tabs>
        <w:ind w:firstLine="0"/>
        <w:rPr/>
      </w:pPr>
      <w:r w:rsidDel="00000000" w:rsidR="00000000" w:rsidRPr="00000000">
        <w:rPr>
          <w:rtl w:val="0"/>
        </w:rPr>
      </w:r>
    </w:p>
    <w:p w:rsidR="00000000" w:rsidDel="00000000" w:rsidP="00000000" w:rsidRDefault="00000000" w:rsidRPr="00000000" w14:paraId="00000024">
      <w:pPr>
        <w:tabs>
          <w:tab w:val="left" w:leader="none" w:pos="284"/>
        </w:tabs>
        <w:ind w:firstLine="0"/>
        <w:rPr/>
      </w:pPr>
      <w:r w:rsidDel="00000000" w:rsidR="00000000" w:rsidRPr="00000000">
        <w:rPr>
          <w:rtl w:val="0"/>
        </w:rPr>
      </w:r>
    </w:p>
    <w:p w:rsidR="00000000" w:rsidDel="00000000" w:rsidP="00000000" w:rsidRDefault="00000000" w:rsidRPr="00000000" w14:paraId="00000025">
      <w:pPr>
        <w:tabs>
          <w:tab w:val="left" w:leader="none" w:pos="284"/>
        </w:tabs>
        <w:ind w:firstLine="0"/>
        <w:rPr/>
      </w:pPr>
      <w:r w:rsidDel="00000000" w:rsidR="00000000" w:rsidRPr="00000000">
        <w:rPr>
          <w:rtl w:val="0"/>
        </w:rPr>
      </w:r>
    </w:p>
    <w:p w:rsidR="00000000" w:rsidDel="00000000" w:rsidP="00000000" w:rsidRDefault="00000000" w:rsidRPr="00000000" w14:paraId="00000026">
      <w:pPr>
        <w:tabs>
          <w:tab w:val="left" w:leader="none" w:pos="284"/>
        </w:tabs>
        <w:ind w:firstLine="0"/>
        <w:rPr/>
      </w:pPr>
      <w:r w:rsidDel="00000000" w:rsidR="00000000" w:rsidRPr="00000000">
        <w:rPr>
          <w:rtl w:val="0"/>
        </w:rPr>
      </w:r>
    </w:p>
    <w:p w:rsidR="00000000" w:rsidDel="00000000" w:rsidP="00000000" w:rsidRDefault="00000000" w:rsidRPr="00000000" w14:paraId="00000027">
      <w:pPr>
        <w:tabs>
          <w:tab w:val="left" w:leader="none" w:pos="284"/>
        </w:tabs>
        <w:ind w:firstLine="0"/>
        <w:rPr/>
      </w:pPr>
      <w:r w:rsidDel="00000000" w:rsidR="00000000" w:rsidRPr="00000000">
        <w:rPr>
          <w:rtl w:val="0"/>
        </w:rPr>
      </w:r>
    </w:p>
    <w:p w:rsidR="00000000" w:rsidDel="00000000" w:rsidP="00000000" w:rsidRDefault="00000000" w:rsidRPr="00000000" w14:paraId="00000028">
      <w:pPr>
        <w:tabs>
          <w:tab w:val="left" w:leader="none" w:pos="284"/>
        </w:tabs>
        <w:ind w:firstLine="0"/>
        <w:rPr/>
      </w:pPr>
      <w:r w:rsidDel="00000000" w:rsidR="00000000" w:rsidRPr="00000000">
        <w:rPr>
          <w:rtl w:val="0"/>
        </w:rPr>
      </w:r>
    </w:p>
    <w:p w:rsidR="00000000" w:rsidDel="00000000" w:rsidP="00000000" w:rsidRDefault="00000000" w:rsidRPr="00000000" w14:paraId="00000029">
      <w:pPr>
        <w:tabs>
          <w:tab w:val="left" w:leader="none" w:pos="284"/>
        </w:tabs>
        <w:ind w:firstLine="0"/>
        <w:rPr/>
      </w:pPr>
      <w:r w:rsidDel="00000000" w:rsidR="00000000" w:rsidRPr="00000000">
        <w:rPr>
          <w:rtl w:val="0"/>
        </w:rPr>
      </w:r>
    </w:p>
    <w:p w:rsidR="00000000" w:rsidDel="00000000" w:rsidP="00000000" w:rsidRDefault="00000000" w:rsidRPr="00000000" w14:paraId="0000002A">
      <w:pPr>
        <w:tabs>
          <w:tab w:val="left" w:leader="none" w:pos="284"/>
        </w:tabs>
        <w:ind w:firstLine="0"/>
        <w:rPr/>
      </w:pPr>
      <w:r w:rsidDel="00000000" w:rsidR="00000000" w:rsidRPr="00000000">
        <w:rPr>
          <w:rtl w:val="0"/>
        </w:rPr>
      </w:r>
    </w:p>
    <w:p w:rsidR="00000000" w:rsidDel="00000000" w:rsidP="00000000" w:rsidRDefault="00000000" w:rsidRPr="00000000" w14:paraId="0000002B">
      <w:pPr>
        <w:tabs>
          <w:tab w:val="left" w:leader="none" w:pos="284"/>
        </w:tabs>
        <w:ind w:firstLine="0"/>
        <w:rPr/>
      </w:pPr>
      <w:r w:rsidDel="00000000" w:rsidR="00000000" w:rsidRPr="00000000">
        <w:rPr>
          <w:rtl w:val="0"/>
        </w:rPr>
      </w:r>
    </w:p>
    <w:p w:rsidR="00000000" w:rsidDel="00000000" w:rsidP="00000000" w:rsidRDefault="00000000" w:rsidRPr="00000000" w14:paraId="0000002C">
      <w:pPr>
        <w:tabs>
          <w:tab w:val="left" w:leader="none" w:pos="284"/>
        </w:tabs>
        <w:ind w:firstLine="0"/>
        <w:rPr/>
      </w:pPr>
      <w:r w:rsidDel="00000000" w:rsidR="00000000" w:rsidRPr="00000000">
        <w:rPr>
          <w:rtl w:val="0"/>
        </w:rPr>
      </w:r>
    </w:p>
    <w:p w:rsidR="00000000" w:rsidDel="00000000" w:rsidP="00000000" w:rsidRDefault="00000000" w:rsidRPr="00000000" w14:paraId="0000002D">
      <w:pPr>
        <w:tabs>
          <w:tab w:val="left" w:leader="none" w:pos="284"/>
        </w:tabs>
        <w:ind w:firstLine="0"/>
        <w:rPr/>
      </w:pPr>
      <w:r w:rsidDel="00000000" w:rsidR="00000000" w:rsidRPr="00000000">
        <w:rPr>
          <w:rtl w:val="0"/>
        </w:rPr>
      </w:r>
    </w:p>
    <w:p w:rsidR="00000000" w:rsidDel="00000000" w:rsidP="00000000" w:rsidRDefault="00000000" w:rsidRPr="00000000" w14:paraId="0000002E">
      <w:pPr>
        <w:tabs>
          <w:tab w:val="left" w:leader="none" w:pos="284"/>
        </w:tabs>
        <w:ind w:firstLine="0"/>
        <w:rPr/>
      </w:pPr>
      <w:r w:rsidDel="00000000" w:rsidR="00000000" w:rsidRPr="00000000">
        <w:rPr>
          <w:rtl w:val="0"/>
        </w:rPr>
      </w:r>
    </w:p>
    <w:p w:rsidR="00000000" w:rsidDel="00000000" w:rsidP="00000000" w:rsidRDefault="00000000" w:rsidRPr="00000000" w14:paraId="0000002F">
      <w:pPr>
        <w:tabs>
          <w:tab w:val="left" w:leader="none" w:pos="284"/>
        </w:tabs>
        <w:ind w:firstLine="0"/>
        <w:rPr/>
      </w:pPr>
      <w:r w:rsidDel="00000000" w:rsidR="00000000" w:rsidRPr="00000000">
        <w:rPr>
          <w:rtl w:val="0"/>
        </w:rPr>
      </w:r>
    </w:p>
    <w:p w:rsidR="00000000" w:rsidDel="00000000" w:rsidP="00000000" w:rsidRDefault="00000000" w:rsidRPr="00000000" w14:paraId="00000030">
      <w:pPr>
        <w:tabs>
          <w:tab w:val="left" w:leader="none" w:pos="284"/>
        </w:tabs>
        <w:ind w:firstLine="0"/>
        <w:jc w:val="center"/>
        <w:rPr/>
      </w:pPr>
      <w:r w:rsidDel="00000000" w:rsidR="00000000" w:rsidRPr="00000000">
        <w:rPr>
          <w:rtl w:val="0"/>
        </w:rPr>
        <w:t xml:space="preserve">Fig. 1. Volorem quo illora</w:t>
      </w:r>
    </w:p>
    <w:p w:rsidR="00000000" w:rsidDel="00000000" w:rsidP="00000000" w:rsidRDefault="00000000" w:rsidRPr="00000000" w14:paraId="00000031">
      <w:pPr>
        <w:tabs>
          <w:tab w:val="left" w:leader="none" w:pos="284"/>
        </w:tabs>
        <w:ind w:firstLine="0"/>
        <w:jc w:val="center"/>
        <w:rPr/>
      </w:pPr>
      <w:r w:rsidDel="00000000" w:rsidR="00000000" w:rsidRPr="00000000">
        <w:rPr>
          <w:rtl w:val="0"/>
        </w:rPr>
      </w:r>
    </w:p>
    <w:p w:rsidR="00000000" w:rsidDel="00000000" w:rsidP="00000000" w:rsidRDefault="00000000" w:rsidRPr="00000000" w14:paraId="00000032">
      <w:pPr>
        <w:tabs>
          <w:tab w:val="left" w:leader="none" w:pos="284"/>
        </w:tabs>
        <w:rPr>
          <w:sz w:val="24"/>
          <w:szCs w:val="24"/>
        </w:rPr>
      </w:pPr>
      <w:r w:rsidDel="00000000" w:rsidR="00000000" w:rsidRPr="00000000">
        <w:rPr>
          <w:sz w:val="24"/>
          <w:szCs w:val="24"/>
          <w:rtl w:val="0"/>
        </w:rPr>
        <w:t xml:space="preserve">Am ipsunti ventiis vere quam eicia sit faccuptam cum la nus sam, volenempore volorru mquost, si te dolo offictur, nonem nobisciis dunto dolo volorem quo illora vid quam ut volupta turite atquos sim aut eostion sequatium sernam quas maximil esequi blaut fuga. Et unt hilibusae pore doluptam, am volupid</w:t>
      </w:r>
    </w:p>
    <w:p w:rsidR="00000000" w:rsidDel="00000000" w:rsidP="00000000" w:rsidRDefault="00000000" w:rsidRPr="00000000" w14:paraId="00000033">
      <w:pPr>
        <w:tabs>
          <w:tab w:val="left" w:leader="none" w:pos="284"/>
        </w:tabs>
        <w:ind w:firstLine="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84"/>
        </w:tabs>
        <w:ind w:left="709" w:hanging="425"/>
        <w:rPr>
          <w:color w:val="000000"/>
        </w:rPr>
      </w:pPr>
      <w:r w:rsidDel="00000000" w:rsidR="00000000" w:rsidRPr="00000000">
        <w:rPr>
          <w:color w:val="000000"/>
          <w:rtl w:val="0"/>
        </w:rPr>
        <w:t xml:space="preserve">1.</w:t>
        <w:tab/>
      </w:r>
      <w:r w:rsidDel="00000000" w:rsidR="00000000" w:rsidRPr="00000000">
        <w:rPr>
          <w:color w:val="ff0000"/>
          <w:rtl w:val="0"/>
        </w:rPr>
        <w:t xml:space="preserve">[Estilo de enumerações: Times new Roman, 11 pontos, alinhamento justificado]</w:t>
      </w:r>
      <w:r w:rsidDel="00000000" w:rsidR="00000000" w:rsidRPr="00000000">
        <w:rPr>
          <w:color w:val="000000"/>
          <w:rtl w:val="0"/>
        </w:rPr>
        <w:t xml:space="preserve">: ¿Qué perspectivas teóricas son un referente especialmente relevante para la asignatura “Didáctica de las Ciencias”? ¿Son el socioconstructivismo, la perspectiva crítica y la complejidad ineludibles?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4"/>
        </w:tabs>
        <w:ind w:left="709" w:hanging="425"/>
        <w:rPr>
          <w:color w:val="000000"/>
        </w:rPr>
      </w:pPr>
      <w:r w:rsidDel="00000000" w:rsidR="00000000" w:rsidRPr="00000000">
        <w:rPr>
          <w:color w:val="000000"/>
          <w:rtl w:val="0"/>
        </w:rPr>
        <w:t xml:space="preserve">2.</w:t>
        <w:tab/>
        <w:t xml:space="preserve">¿Para qué enseñamos Didáctica de las Ciencias a los futuros Maestro/as de Primaria?, ¿formamos especialistas en la enseñanza de las ciencias o maestros con capacidad de usar el referente científico en la Educación Primaria?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4"/>
        </w:tabs>
        <w:ind w:left="709" w:hanging="425"/>
        <w:rPr>
          <w:color w:val="000000"/>
        </w:rPr>
      </w:pPr>
      <w:r w:rsidDel="00000000" w:rsidR="00000000" w:rsidRPr="00000000">
        <w:rPr>
          <w:color w:val="00000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ind w:firstLine="0"/>
        <w:rPr>
          <w:b w:val="1"/>
          <w:color w:val="000000"/>
          <w:sz w:val="24"/>
          <w:szCs w:val="24"/>
        </w:rPr>
      </w:pPr>
      <w:r w:rsidDel="00000000" w:rsidR="00000000" w:rsidRPr="00000000">
        <w:rPr>
          <w:b w:val="1"/>
          <w:color w:val="ff0000"/>
          <w:sz w:val="24"/>
          <w:szCs w:val="24"/>
          <w:rtl w:val="0"/>
        </w:rPr>
        <w:t xml:space="preserve">[ESTILO DA SEÇÃO: Times New Roman, 12 pontos, negrito]</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4"/>
        </w:tabs>
        <w:ind w:left="284" w:hanging="284"/>
        <w:rPr>
          <w:color w:val="ff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color w:val="ff0000"/>
          <w:rtl w:val="0"/>
        </w:rPr>
        <w:t xml:space="preserve"> [Estilo da bibliografia: recuo francês, Times New Roman, 11 pontos]</w:t>
      </w:r>
      <w:r w:rsidDel="00000000" w:rsidR="00000000" w:rsidRPr="00000000">
        <w:rPr>
          <w:color w:val="000000"/>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color w:val="000000"/>
          <w:rtl w:val="0"/>
        </w:rPr>
        <w:t xml:space="preserve">Crawford, B.A. (1999). Is It Realistic to Expect a Preservice Teacher to Create an Inquiry-based Classroom? </w:t>
      </w:r>
      <w:r w:rsidDel="00000000" w:rsidR="00000000" w:rsidRPr="00000000">
        <w:rPr>
          <w:i w:val="1"/>
          <w:color w:val="000000"/>
          <w:rtl w:val="0"/>
        </w:rPr>
        <w:t xml:space="preserve">Journal of Science Teacher Education</w:t>
      </w:r>
      <w:r w:rsidDel="00000000" w:rsidR="00000000" w:rsidRPr="00000000">
        <w:rPr>
          <w:color w:val="000000"/>
          <w:rtl w:val="0"/>
        </w:rPr>
        <w:t xml:space="preserve">, </w:t>
      </w:r>
      <w:r w:rsidDel="00000000" w:rsidR="00000000" w:rsidRPr="00000000">
        <w:rPr>
          <w:i w:val="1"/>
          <w:color w:val="000000"/>
          <w:rtl w:val="0"/>
        </w:rPr>
        <w:t xml:space="preserve">10</w:t>
      </w:r>
      <w:r w:rsidDel="00000000" w:rsidR="00000000" w:rsidRPr="00000000">
        <w:rPr>
          <w:color w:val="000000"/>
          <w:rtl w:val="0"/>
        </w:rPr>
        <w:t xml:space="preserve">(3), 175–194.</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color w:val="000000"/>
          <w:rtl w:val="0"/>
        </w:rPr>
        <w:t xml:space="preserve">Haefner, L.A., y Zembal-Saul, C. (2004). Learning by doing? Prospective elementary teachers’ developing understandings of scientific inquiry and science teaching and learning.</w:t>
      </w:r>
      <w:r w:rsidDel="00000000" w:rsidR="00000000" w:rsidRPr="00000000">
        <w:rPr>
          <w:i w:val="1"/>
          <w:color w:val="000000"/>
          <w:rtl w:val="0"/>
        </w:rPr>
        <w:t xml:space="preserve">International Journal of Science Education</w:t>
      </w:r>
      <w:r w:rsidDel="00000000" w:rsidR="00000000" w:rsidRPr="00000000">
        <w:rPr>
          <w:color w:val="000000"/>
          <w:rtl w:val="0"/>
        </w:rPr>
        <w:t xml:space="preserve">, 26(13), 1653–1674.</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color w:val="000000"/>
          <w:rtl w:val="0"/>
        </w:rPr>
        <w:t xml:space="preserve">Liang, L. L., y Gabel, D. L. (2005). Effectiveness of a constructivist approach to science instruction for prospective elementary teachers. </w:t>
      </w:r>
      <w:r w:rsidDel="00000000" w:rsidR="00000000" w:rsidRPr="00000000">
        <w:rPr>
          <w:i w:val="1"/>
          <w:color w:val="000000"/>
          <w:rtl w:val="0"/>
        </w:rPr>
        <w:t xml:space="preserve">International Journal of Science Education</w:t>
      </w:r>
      <w:r w:rsidDel="00000000" w:rsidR="00000000" w:rsidRPr="00000000">
        <w:rPr>
          <w:color w:val="000000"/>
          <w:rtl w:val="0"/>
        </w:rPr>
        <w:t xml:space="preserve">, </w:t>
      </w:r>
      <w:r w:rsidDel="00000000" w:rsidR="00000000" w:rsidRPr="00000000">
        <w:rPr>
          <w:i w:val="1"/>
          <w:color w:val="000000"/>
          <w:rtl w:val="0"/>
        </w:rPr>
        <w:t xml:space="preserve">27</w:t>
      </w:r>
      <w:r w:rsidDel="00000000" w:rsidR="00000000" w:rsidRPr="00000000">
        <w:rPr>
          <w:color w:val="000000"/>
          <w:rtl w:val="0"/>
        </w:rPr>
        <w:t xml:space="preserve">(10), 1143–1162.</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4"/>
        </w:tabs>
        <w:ind w:left="284" w:hanging="284"/>
        <w:rPr>
          <w:i w:val="1"/>
          <w:color w:val="000000"/>
        </w:rPr>
      </w:pPr>
      <w:r w:rsidDel="00000000" w:rsidR="00000000" w:rsidRPr="00000000">
        <w:rPr>
          <w:color w:val="000000"/>
          <w:rtl w:val="0"/>
        </w:rPr>
        <w:t xml:space="preserve">Martín del Pozo, R., Rivero, A., Solís, E., Porlán, R., Rodríguez, F., Azcárate, P., y Ezquerra, A. (2012). Aprender a enseñar ciencias por investigación escolar: recursos para la formación inicial de maestros. </w:t>
      </w:r>
      <w:r w:rsidDel="00000000" w:rsidR="00000000" w:rsidRPr="00000000">
        <w:rPr>
          <w:i w:val="1"/>
          <w:color w:val="000000"/>
          <w:rtl w:val="0"/>
        </w:rPr>
        <w:t xml:space="preserve">Actas XXV Encuentros de Didáctica de las Ciencias Experimentales. Universidad de Santiago de Compostela.</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84"/>
        </w:tabs>
        <w:ind w:left="284" w:hanging="284"/>
        <w:rPr>
          <w:i w:val="1"/>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4"/>
        </w:tabs>
        <w:ind w:firstLine="0"/>
        <w:rPr>
          <w:color w:val="70ad47"/>
        </w:rPr>
      </w:pPr>
      <w:bookmarkStart w:colFirst="0" w:colLast="0" w:name="_heading=h.vlzsxyliib2d" w:id="2"/>
      <w:bookmarkEnd w:id="2"/>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84"/>
        </w:tabs>
        <w:ind w:left="284" w:hanging="284"/>
        <w:rPr/>
      </w:pPr>
      <w:r w:rsidDel="00000000" w:rsidR="00000000" w:rsidRPr="00000000">
        <w:rPr>
          <w:rtl w:val="0"/>
        </w:rPr>
        <w:tab/>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color w:val="000000"/>
        </w:rPr>
        <w:drawing>
          <wp:inline distB="0" distT="0" distL="0" distR="0">
            <wp:extent cx="5396230" cy="3335655"/>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396230" cy="333565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
        </w:tabs>
        <w:ind w:left="284" w:hanging="284"/>
        <w:rPr>
          <w:color w:val="000000"/>
        </w:rPr>
      </w:pPr>
      <w:r w:rsidDel="00000000" w:rsidR="00000000" w:rsidRPr="00000000">
        <w:rPr>
          <w:rtl w:val="0"/>
        </w:rPr>
      </w:r>
    </w:p>
    <w:sectPr>
      <w:headerReference r:id="rId9" w:type="default"/>
      <w:footerReference r:id="rId10"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tabs>
        <w:tab w:val="left" w:leader="none" w:pos="284"/>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left" w:leader="none" w:pos="-726"/>
      </w:tabs>
      <w:ind w:left="-1133.8582677165355" w:firstLine="285"/>
      <w:rPr/>
    </w:pPr>
    <w:r w:rsidDel="00000000" w:rsidR="00000000" w:rsidRPr="00000000">
      <w:rPr/>
      <w:drawing>
        <wp:inline distB="114300" distT="114300" distL="114300" distR="114300">
          <wp:extent cx="1715453" cy="930724"/>
          <wp:effectExtent b="0" l="0" r="0" t="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15453" cy="9307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tabs>
          <w:tab w:val="left" w:leader="none" w:pos="284"/>
        </w:tabs>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left"/>
    </w:pPr>
    <w:rPr>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Ttulo1Car" w:customStyle="1">
    <w:name w:val="Título 1 Car"/>
    <w:aliases w:val="Título general Car"/>
    <w:uiPriority w:val="9"/>
    <w:rsid w:val="001E380B"/>
    <w:rPr>
      <w:rFonts w:cs="Times New Roman" w:eastAsia="MS Gothic"/>
      <w:sz w:val="48"/>
      <w:szCs w:val="32"/>
    </w:rPr>
  </w:style>
  <w:style w:type="character" w:styleId="SubttuloCar" w:customStyle="1">
    <w:name w:val="Subtítulo Car"/>
    <w:aliases w:val="Autor Car"/>
    <w:uiPriority w:val="11"/>
    <w:rsid w:val="003F414A"/>
    <w:rPr>
      <w:rFonts w:cs="Times New Roman" w:eastAsia="MS Mincho"/>
      <w:color w:val="5a5a5a"/>
      <w:sz w:val="18"/>
      <w:szCs w:val="22"/>
    </w:rPr>
  </w:style>
  <w:style w:type="paragraph" w:styleId="Quote">
    <w:name w:val="Quote"/>
    <w:aliases w:val="Filiacion"/>
    <w:basedOn w:val="Normal"/>
    <w:next w:val="Normal"/>
    <w:link w:val="QuoteChar"/>
    <w:uiPriority w:val="29"/>
    <w:qFormat w:val="1"/>
    <w:rsid w:val="00E359E0"/>
    <w:pPr>
      <w:ind w:firstLine="0"/>
      <w:jc w:val="left"/>
    </w:pPr>
    <w:rPr>
      <w:i w:val="1"/>
      <w:iCs w:val="1"/>
      <w:sz w:val="16"/>
    </w:rPr>
  </w:style>
  <w:style w:type="character" w:styleId="QuoteChar" w:customStyle="1">
    <w:name w:val="Quote Char"/>
    <w:aliases w:val="Filiacion Char"/>
    <w:link w:val="Quote"/>
    <w:uiPriority w:val="29"/>
    <w:rsid w:val="00E359E0"/>
    <w:rPr>
      <w:i w:val="1"/>
      <w:iCs w:val="1"/>
      <w:sz w:val="16"/>
    </w:rPr>
  </w:style>
  <w:style w:type="paragraph" w:styleId="IntenseQuote">
    <w:name w:val="Intense Quote"/>
    <w:aliases w:val="Apartado"/>
    <w:basedOn w:val="Normal"/>
    <w:next w:val="Normal"/>
    <w:link w:val="IntenseQuoteChar"/>
    <w:uiPriority w:val="30"/>
    <w:qFormat w:val="1"/>
    <w:rsid w:val="00F53B94"/>
    <w:pPr>
      <w:ind w:firstLine="0"/>
      <w:jc w:val="left"/>
    </w:pPr>
    <w:rPr>
      <w:b w:val="1"/>
      <w:iCs w:val="1"/>
      <w:caps w:val="1"/>
      <w:sz w:val="24"/>
    </w:rPr>
  </w:style>
  <w:style w:type="character" w:styleId="IntenseQuoteChar" w:customStyle="1">
    <w:name w:val="Intense Quote Char"/>
    <w:aliases w:val="Apartado Char"/>
    <w:link w:val="IntenseQuote"/>
    <w:uiPriority w:val="30"/>
    <w:rsid w:val="00F53B94"/>
    <w:rPr>
      <w:b w:val="1"/>
      <w:iCs w:val="1"/>
      <w:caps w:val="1"/>
      <w:sz w:val="24"/>
    </w:rPr>
  </w:style>
  <w:style w:type="paragraph" w:styleId="ListParagraph">
    <w:name w:val="List Paragraph"/>
    <w:aliases w:val="Subapartado"/>
    <w:basedOn w:val="Normal"/>
    <w:next w:val="Normal"/>
    <w:uiPriority w:val="34"/>
    <w:qFormat w:val="1"/>
    <w:rsid w:val="006268A5"/>
    <w:pPr>
      <w:ind w:firstLine="0"/>
    </w:pPr>
    <w:rPr>
      <w:b w:val="1"/>
      <w:sz w:val="24"/>
    </w:rPr>
  </w:style>
  <w:style w:type="paragraph" w:styleId="Susbsubapartado" w:customStyle="1">
    <w:name w:val="Susbsubapartado"/>
    <w:basedOn w:val="ListParagraph"/>
    <w:qFormat w:val="1"/>
    <w:rsid w:val="00DF3CBB"/>
    <w:rPr>
      <w:b w:val="0"/>
      <w:i w:val="1"/>
    </w:rPr>
  </w:style>
  <w:style w:type="paragraph" w:styleId="Tablascuerpo" w:customStyle="1">
    <w:name w:val="Tablas cuerpo"/>
    <w:basedOn w:val="Normal"/>
    <w:qFormat w:val="1"/>
    <w:rsid w:val="00014CF5"/>
    <w:pPr>
      <w:widowControl w:val="0"/>
      <w:ind w:firstLine="0"/>
      <w:jc w:val="left"/>
    </w:pPr>
    <w:rPr>
      <w:sz w:val="18"/>
    </w:rPr>
  </w:style>
  <w:style w:type="paragraph" w:styleId="Enumerado" w:customStyle="1">
    <w:name w:val="Enumerado"/>
    <w:basedOn w:val="Normal"/>
    <w:qFormat w:val="1"/>
    <w:rsid w:val="000E3967"/>
    <w:pPr>
      <w:tabs>
        <w:tab w:val="clear" w:pos="284"/>
      </w:tabs>
      <w:ind w:left="709" w:hanging="425"/>
    </w:pPr>
  </w:style>
  <w:style w:type="paragraph" w:styleId="Bibliografia1" w:customStyle="1">
    <w:name w:val="Bibliografia1"/>
    <w:basedOn w:val="Normal"/>
    <w:qFormat w:val="1"/>
    <w:rsid w:val="00F663B2"/>
    <w:pPr>
      <w:ind w:left="284" w:hanging="284"/>
    </w:pPr>
  </w:style>
  <w:style w:type="paragraph" w:styleId="Citacion" w:customStyle="1">
    <w:name w:val="Citacion"/>
    <w:basedOn w:val="Normal"/>
    <w:qFormat w:val="1"/>
    <w:rsid w:val="00F663B2"/>
    <w:pPr>
      <w:spacing w:after="170" w:before="170"/>
      <w:ind w:left="510" w:firstLine="0"/>
    </w:pPr>
    <w:rPr>
      <w:sz w:val="20"/>
    </w:rPr>
  </w:style>
  <w:style w:type="paragraph" w:styleId="Header">
    <w:name w:val="header"/>
    <w:basedOn w:val="Normal"/>
    <w:link w:val="HeaderChar"/>
    <w:uiPriority w:val="99"/>
    <w:unhideWhenUsed w:val="1"/>
    <w:rsid w:val="006268A5"/>
    <w:pPr>
      <w:tabs>
        <w:tab w:val="clear" w:pos="284"/>
        <w:tab w:val="center" w:pos="4252"/>
        <w:tab w:val="right" w:pos="8504"/>
      </w:tabs>
    </w:pPr>
  </w:style>
  <w:style w:type="character" w:styleId="HeaderChar" w:customStyle="1">
    <w:name w:val="Header Char"/>
    <w:basedOn w:val="DefaultParagraphFont"/>
    <w:link w:val="Header"/>
    <w:uiPriority w:val="99"/>
    <w:rsid w:val="006268A5"/>
  </w:style>
  <w:style w:type="paragraph" w:styleId="Footer">
    <w:name w:val="footer"/>
    <w:basedOn w:val="Normal"/>
    <w:link w:val="FooterChar"/>
    <w:uiPriority w:val="99"/>
    <w:unhideWhenUsed w:val="1"/>
    <w:rsid w:val="006268A5"/>
    <w:pPr>
      <w:tabs>
        <w:tab w:val="clear" w:pos="284"/>
        <w:tab w:val="center" w:pos="4252"/>
        <w:tab w:val="right" w:pos="8504"/>
      </w:tabs>
    </w:pPr>
  </w:style>
  <w:style w:type="character" w:styleId="FooterChar" w:customStyle="1">
    <w:name w:val="Footer Char"/>
    <w:basedOn w:val="DefaultParagraphFont"/>
    <w:link w:val="Footer"/>
    <w:uiPriority w:val="99"/>
    <w:rsid w:val="006268A5"/>
  </w:style>
  <w:style w:type="paragraph" w:styleId="Prrafobsico" w:customStyle="1">
    <w:name w:val="[Párrafo básico]"/>
    <w:basedOn w:val="Normal"/>
    <w:uiPriority w:val="99"/>
    <w:rsid w:val="00DF3CBB"/>
    <w:pPr>
      <w:widowControl w:val="0"/>
      <w:tabs>
        <w:tab w:val="clear" w:pos="284"/>
      </w:tabs>
      <w:autoSpaceDE w:val="0"/>
      <w:autoSpaceDN w:val="0"/>
      <w:adjustRightInd w:val="0"/>
      <w:spacing w:line="288" w:lineRule="auto"/>
      <w:ind w:firstLine="0"/>
      <w:jc w:val="left"/>
      <w:textAlignment w:val="center"/>
    </w:pPr>
    <w:rPr>
      <w:rFonts w:ascii="MinionPro-Regular" w:cs="MinionPro-Regular" w:hAnsi="MinionPro-Regular"/>
      <w:sz w:val="24"/>
      <w:lang w:val="en-GB"/>
    </w:rPr>
  </w:style>
  <w:style w:type="character" w:styleId="CommentReference">
    <w:name w:val="annotation reference"/>
    <w:basedOn w:val="DefaultParagraphFont"/>
    <w:uiPriority w:val="99"/>
    <w:semiHidden w:val="1"/>
    <w:unhideWhenUsed w:val="1"/>
    <w:rsid w:val="009859D1"/>
    <w:rPr>
      <w:sz w:val="16"/>
      <w:szCs w:val="16"/>
    </w:rPr>
  </w:style>
  <w:style w:type="paragraph" w:styleId="CommentText">
    <w:name w:val="annotation text"/>
    <w:basedOn w:val="Normal"/>
    <w:link w:val="CommentTextChar"/>
    <w:uiPriority w:val="99"/>
    <w:unhideWhenUsed w:val="1"/>
    <w:rsid w:val="009859D1"/>
    <w:rPr>
      <w:sz w:val="20"/>
      <w:szCs w:val="20"/>
    </w:rPr>
  </w:style>
  <w:style w:type="character" w:styleId="CommentTextChar" w:customStyle="1">
    <w:name w:val="Comment Text Char"/>
    <w:basedOn w:val="DefaultParagraphFont"/>
    <w:link w:val="CommentText"/>
    <w:uiPriority w:val="99"/>
    <w:rsid w:val="009859D1"/>
    <w:rPr>
      <w:color w:val="000000"/>
      <w:lang w:eastAsia="en-US" w:val="es-ES"/>
    </w:rPr>
  </w:style>
  <w:style w:type="paragraph" w:styleId="CommentSubject">
    <w:name w:val="annotation subject"/>
    <w:basedOn w:val="CommentText"/>
    <w:next w:val="CommentText"/>
    <w:link w:val="CommentSubjectChar"/>
    <w:uiPriority w:val="99"/>
    <w:semiHidden w:val="1"/>
    <w:unhideWhenUsed w:val="1"/>
    <w:rsid w:val="009859D1"/>
    <w:rPr>
      <w:b w:val="1"/>
      <w:bCs w:val="1"/>
    </w:rPr>
  </w:style>
  <w:style w:type="character" w:styleId="CommentSubjectChar" w:customStyle="1">
    <w:name w:val="Comment Subject Char"/>
    <w:basedOn w:val="CommentTextChar"/>
    <w:link w:val="CommentSubject"/>
    <w:uiPriority w:val="99"/>
    <w:semiHidden w:val="1"/>
    <w:rsid w:val="009859D1"/>
    <w:rPr>
      <w:b w:val="1"/>
      <w:bCs w:val="1"/>
      <w:color w:val="000000"/>
      <w:lang w:eastAsia="en-US" w:val="es-ES"/>
    </w:rPr>
  </w:style>
  <w:style w:type="table" w:styleId="a" w:customStyle="1">
    <w:basedOn w:val="TableNormal0"/>
    <w:tblPr>
      <w:tblStyleRowBandSize w:val="1"/>
      <w:tblStyleColBandSize w:val="1"/>
      <w:tblCellMar>
        <w:top w:w="0.0" w:type="dxa"/>
        <w:left w:w="115.0" w:type="dxa"/>
        <w:bottom w:w="0.0" w:type="dxa"/>
        <w:right w:w="115.0" w:type="dxa"/>
      </w:tblCellMar>
    </w:tblPr>
  </w:style>
  <w:style w:type="paragraph" w:styleId="NormalWeb">
    <w:name w:val="Normal (Web)"/>
    <w:basedOn w:val="Normal"/>
    <w:uiPriority w:val="99"/>
    <w:semiHidden w:val="1"/>
    <w:unhideWhenUsed w:val="1"/>
    <w:rsid w:val="00C85D91"/>
    <w:pPr>
      <w:tabs>
        <w:tab w:val="clear" w:pos="284"/>
      </w:tabs>
      <w:spacing w:after="100" w:afterAutospacing="1" w:before="100" w:beforeAutospacing="1"/>
      <w:ind w:firstLine="0"/>
      <w:jc w:val="left"/>
    </w:pPr>
    <w:rPr>
      <w:sz w:val="24"/>
      <w:szCs w:val="24"/>
      <w:lang w:val="pt-BR"/>
    </w:rPr>
  </w:style>
  <w:style w:type="paragraph" w:styleId="BalloonText">
    <w:name w:val="Balloon Text"/>
    <w:basedOn w:val="Normal"/>
    <w:link w:val="BalloonTextChar"/>
    <w:uiPriority w:val="99"/>
    <w:semiHidden w:val="1"/>
    <w:unhideWhenUsed w:val="1"/>
    <w:rsid w:val="002A2379"/>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A2379"/>
    <w:rPr>
      <w:rFonts w:ascii="Lucida Grande" w:cs="Lucida Grande" w:hAnsi="Lucida Grande"/>
      <w:sz w:val="18"/>
      <w:szCs w:val="18"/>
    </w:rPr>
  </w:style>
  <w:style w:type="paragraph" w:styleId="Subtitle">
    <w:name w:val="Subtitle"/>
    <w:basedOn w:val="Normal"/>
    <w:next w:val="Normal"/>
    <w:pPr>
      <w:jc w:val="left"/>
    </w:pPr>
    <w:rPr>
      <w:color w:val="5a5a5a"/>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7j9U+Q+ZdHehBDp3jWKB1M7GbQ==">CgMxLjAyD2lkLml5NHIxeDd3bTd3aTIPaWQucWU2czJvejZpeHIyMg5oLnZsenN4eWxpaWIyZDgAciExeEFDdVhxTUxMNl9vN0hUUW12WHdwWnpVb2VrYTFwMzk=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2025-09-29T10:27:00Z</dcterms:created>
  <dc:creator>Aldus ..</dc:creator>
</cp:coreProperties>
</file>